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114300" distT="114300" distL="114300" distR="114300">
            <wp:extent cx="1106056" cy="58832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056" cy="588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18833" cy="76214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9361" r="-43998" t="-26348"/>
                    <a:stretch>
                      <a:fillRect/>
                    </a:stretch>
                  </pic:blipFill>
                  <pic:spPr>
                    <a:xfrm>
                      <a:off x="0" y="0"/>
                      <a:ext cx="818833" cy="762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142875</wp:posOffset>
            </wp:positionV>
            <wp:extent cx="1346759" cy="616902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759" cy="616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455"/>
        <w:gridCol w:w="2220"/>
        <w:gridCol w:w="4120"/>
        <w:gridCol w:w="1720"/>
        <w:tblGridChange w:id="0">
          <w:tblGrid>
            <w:gridCol w:w="1080"/>
            <w:gridCol w:w="1455"/>
            <w:gridCol w:w="2220"/>
            <w:gridCol w:w="4120"/>
            <w:gridCol w:w="172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begin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wie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inhoud en leerdoelen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vorm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20.00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opening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Petra Portengen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Stef Linsen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presentatie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Nynke de Boer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presentatie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Astrid Hertog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presentatie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21.15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einde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35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Accreditatie wordt aangevraagd  onderstaande doelgroep.  1 Pe-punt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Doelgroep: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Huisartsen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Praktijkondersteuners somatiek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POH-GGZ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Psychologen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Psychiaters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oderator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: Petra Portengen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Organisatie: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DAI Artsen &amp; Medische Scholing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DAI heeft het kwaliteitskeurmerk voor opleidingsinstellingen in het kort beroepsonderwijs (CRKBO).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sz w:val="22"/>
            <w:szCs w:val="22"/>
            <w:highlight w:val="white"/>
            <w:u w:val="single"/>
            <w:rtl w:val="0"/>
          </w:rPr>
          <w:t xml:space="preserve">www.dai-artsen.nl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72727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rebuchet MS"/>
  <w:font w:name="Courier New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hd w:fill="ffffff" w:val="clea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Live-webinar: PTSS in de huisartspraktijk</w:t>
    </w:r>
  </w:p>
  <w:p w:rsidR="00000000" w:rsidDel="00000000" w:rsidP="00000000" w:rsidRDefault="00000000" w:rsidRPr="00000000" w14:paraId="00000051">
    <w:pPr>
      <w:shd w:fill="ffffff" w:val="clea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hd w:fill="ffffff" w:val="clea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11 mei 2021</w:t>
    </w:r>
  </w:p>
  <w:p w:rsidR="00000000" w:rsidDel="00000000" w:rsidP="00000000" w:rsidRDefault="00000000" w:rsidRPr="00000000" w14:paraId="00000053">
    <w:pPr>
      <w:shd w:fill="ffffff" w:val="clear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    </w:t>
    </w:r>
    <w:r w:rsidDel="00000000" w:rsidR="00000000" w:rsidRPr="00000000">
      <w:rPr>
        <w:rFonts w:ascii="Arial" w:cs="Arial" w:eastAsia="Arial" w:hAnsi="Arial"/>
        <w:color w:val="999999"/>
        <w:sz w:val="22"/>
        <w:szCs w:val="22"/>
        <w:rtl w:val="0"/>
      </w:rPr>
      <w:t xml:space="preserve">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" w:default="1">
    <w:name w:val="Normal"/>
    <w:qFormat w:val="1"/>
  </w:style>
  <w:style w:type="paragraph" w:styleId="Kop1">
    <w:name w:val="heading 1"/>
    <w:basedOn w:val="Normaal"/>
    <w:link w:val="Kop1Teken"/>
    <w:uiPriority w:val="9"/>
    <w:qFormat w:val="1"/>
    <w:rsid w:val="000F04D4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Nadruk">
    <w:name w:val="Emphasis"/>
    <w:basedOn w:val="Standaardalinea-lettertype"/>
    <w:uiPriority w:val="20"/>
    <w:qFormat w:val="1"/>
    <w:rsid w:val="00E65A1F"/>
    <w:rPr>
      <w:i w:val="1"/>
      <w:iCs w:val="1"/>
    </w:rPr>
  </w:style>
  <w:style w:type="character" w:styleId="Hyperlink">
    <w:name w:val="Hyperlink"/>
    <w:basedOn w:val="Standaardalinea-lettertype"/>
    <w:uiPriority w:val="99"/>
    <w:semiHidden w:val="1"/>
    <w:unhideWhenUsed w:val="1"/>
    <w:rsid w:val="000F04D4"/>
    <w:rPr>
      <w:color w:val="0000ff"/>
      <w:u w:val="single"/>
    </w:rPr>
  </w:style>
  <w:style w:type="character" w:styleId="Kop1Teken" w:customStyle="1">
    <w:name w:val="Kop 1 Teken"/>
    <w:basedOn w:val="Standaardalinea-lettertype"/>
    <w:link w:val="Kop1"/>
    <w:uiPriority w:val="9"/>
    <w:rsid w:val="000F04D4"/>
    <w:rPr>
      <w:rFonts w:ascii="Times" w:hAnsi="Times"/>
      <w:b w:val="1"/>
      <w:bCs w:val="1"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dai-artsen.nl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oR8lGF62tgjC4G0xUKJlOiXXA==">AMUW2mVkjwvHWNu4K1Ul5f8zN9gowhPaNosbw0yqdE3n5PG2phlKDvPqzPsBG+8EeH6MTCDbpbE7iCc1yhoMHIsaOA9+gn2FOYWvMchXIhCzpVa/cQI3gt8=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2020-04-25T15:34:00Z</dcterms:created>
  <dc:creator>Rubik Nazarian</dc:creator>
</cp:coreProperties>
</file>